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2D17" w:rsidRDefault="00E02D17">
      <w:pPr>
        <w:spacing w:after="0" w:line="100" w:lineRule="atLeast"/>
        <w:jc w:val="center"/>
      </w:pPr>
    </w:p>
    <w:p w:rsidR="00E02D17" w:rsidRDefault="00E02D17">
      <w:pPr>
        <w:pStyle w:val="Header"/>
        <w:tabs>
          <w:tab w:val="center" w:pos="9483"/>
        </w:tabs>
      </w:pPr>
    </w:p>
    <w:p w:rsidR="00E02D17" w:rsidRDefault="00E02D17">
      <w:pPr>
        <w:jc w:val="center"/>
      </w:pPr>
    </w:p>
    <w:p w:rsidR="00E02D17" w:rsidRDefault="00E02D17">
      <w:pPr>
        <w:jc w:val="center"/>
      </w:pPr>
    </w:p>
    <w:p w:rsidR="00E02D17" w:rsidRDefault="00E02D17">
      <w:pPr>
        <w:jc w:val="center"/>
      </w:pPr>
    </w:p>
    <w:p w:rsidR="00E02D17" w:rsidRDefault="00E02D17">
      <w:pPr>
        <w:jc w:val="center"/>
      </w:pPr>
    </w:p>
    <w:p w:rsidR="00E02D17" w:rsidRDefault="00E02D17">
      <w:pPr>
        <w:jc w:val="center"/>
      </w:pPr>
    </w:p>
    <w:p w:rsidR="00E02D17" w:rsidRPr="00B976F6" w:rsidRDefault="007C57C4" w:rsidP="00B976F6">
      <w:pPr>
        <w:spacing w:line="480" w:lineRule="auto"/>
        <w:jc w:val="center"/>
        <w:rPr>
          <w:rFonts w:ascii="Times New Roman" w:hAnsi="Times New Roman" w:cs="Times New Roman"/>
          <w:sz w:val="24"/>
          <w:szCs w:val="24"/>
        </w:rPr>
      </w:pPr>
      <w:r w:rsidRPr="00B976F6">
        <w:rPr>
          <w:rFonts w:ascii="Times New Roman" w:hAnsi="Times New Roman" w:cs="Times New Roman"/>
          <w:sz w:val="24"/>
          <w:szCs w:val="24"/>
        </w:rPr>
        <w:t xml:space="preserve">Academic Content Standards </w:t>
      </w:r>
      <w:r w:rsidR="00B976F6" w:rsidRPr="00B976F6">
        <w:rPr>
          <w:rFonts w:ascii="Times New Roman" w:hAnsi="Times New Roman" w:cs="Times New Roman"/>
          <w:sz w:val="24"/>
          <w:szCs w:val="24"/>
        </w:rPr>
        <w:t>in</w:t>
      </w:r>
      <w:r w:rsidRPr="00B976F6">
        <w:rPr>
          <w:rFonts w:ascii="Times New Roman" w:hAnsi="Times New Roman" w:cs="Times New Roman"/>
          <w:sz w:val="24"/>
          <w:szCs w:val="24"/>
        </w:rPr>
        <w:t xml:space="preserve"> Learning</w:t>
      </w:r>
    </w:p>
    <w:p w:rsidR="00B976F6" w:rsidRPr="00B976F6" w:rsidRDefault="00B976F6" w:rsidP="00B976F6">
      <w:pPr>
        <w:spacing w:line="480" w:lineRule="auto"/>
        <w:jc w:val="center"/>
        <w:rPr>
          <w:rFonts w:ascii="Times New Roman" w:hAnsi="Times New Roman" w:cs="Times New Roman"/>
          <w:sz w:val="24"/>
          <w:szCs w:val="24"/>
        </w:rPr>
      </w:pPr>
      <w:r w:rsidRPr="00B976F6">
        <w:rPr>
          <w:rFonts w:ascii="Times New Roman" w:hAnsi="Times New Roman" w:cs="Times New Roman"/>
          <w:sz w:val="24"/>
          <w:szCs w:val="24"/>
        </w:rPr>
        <w:t>Student’s Name:</w:t>
      </w:r>
      <w:bookmarkStart w:id="0" w:name="_GoBack"/>
      <w:bookmarkEnd w:id="0"/>
    </w:p>
    <w:p w:rsidR="00B976F6" w:rsidRPr="00B976F6" w:rsidRDefault="00B976F6" w:rsidP="00B976F6">
      <w:pPr>
        <w:spacing w:line="480" w:lineRule="auto"/>
        <w:jc w:val="center"/>
        <w:rPr>
          <w:rFonts w:ascii="Times New Roman" w:hAnsi="Times New Roman" w:cs="Times New Roman"/>
          <w:sz w:val="24"/>
          <w:szCs w:val="24"/>
        </w:rPr>
      </w:pPr>
      <w:r w:rsidRPr="00B976F6">
        <w:rPr>
          <w:rFonts w:ascii="Times New Roman" w:hAnsi="Times New Roman" w:cs="Times New Roman"/>
          <w:sz w:val="24"/>
          <w:szCs w:val="24"/>
        </w:rPr>
        <w:t>Institutional Affiliation:</w:t>
      </w:r>
    </w:p>
    <w:p w:rsidR="00B976F6" w:rsidRPr="00B976F6" w:rsidRDefault="00B976F6" w:rsidP="00B976F6">
      <w:pPr>
        <w:spacing w:line="480" w:lineRule="auto"/>
        <w:jc w:val="center"/>
        <w:rPr>
          <w:rFonts w:ascii="Times New Roman" w:hAnsi="Times New Roman" w:cs="Times New Roman"/>
          <w:sz w:val="24"/>
          <w:szCs w:val="24"/>
        </w:rPr>
      </w:pPr>
    </w:p>
    <w:p w:rsidR="00E02D17" w:rsidRDefault="00E02D17">
      <w:pPr>
        <w:jc w:val="center"/>
      </w:pPr>
    </w:p>
    <w:p w:rsidR="00E02D17" w:rsidRDefault="00E02D17">
      <w:pPr>
        <w:spacing w:after="0" w:line="100" w:lineRule="atLeast"/>
        <w:jc w:val="center"/>
      </w:pPr>
    </w:p>
    <w:p w:rsidR="00E02D17" w:rsidRDefault="00E02D17">
      <w:pPr>
        <w:spacing w:after="0" w:line="100" w:lineRule="atLeast"/>
        <w:jc w:val="center"/>
      </w:pPr>
    </w:p>
    <w:p w:rsidR="00E02D17" w:rsidRDefault="00E02D17">
      <w:pPr>
        <w:spacing w:after="0" w:line="100" w:lineRule="atLeast"/>
        <w:jc w:val="center"/>
      </w:pPr>
    </w:p>
    <w:p w:rsidR="00E02D17" w:rsidRDefault="00E02D17">
      <w:pPr>
        <w:spacing w:after="0" w:line="100" w:lineRule="atLeast"/>
        <w:jc w:val="center"/>
      </w:pPr>
    </w:p>
    <w:p w:rsidR="00E02D17" w:rsidRDefault="00E02D17">
      <w:pPr>
        <w:spacing w:after="0" w:line="100" w:lineRule="atLeast"/>
        <w:jc w:val="center"/>
      </w:pPr>
    </w:p>
    <w:p w:rsidR="00E02D17" w:rsidRDefault="00E02D17">
      <w:pPr>
        <w:spacing w:after="0" w:line="100" w:lineRule="atLeast"/>
        <w:jc w:val="center"/>
      </w:pPr>
    </w:p>
    <w:p w:rsidR="00E02D17" w:rsidRDefault="00E02D17">
      <w:pPr>
        <w:spacing w:after="0" w:line="100" w:lineRule="atLeast"/>
        <w:jc w:val="center"/>
      </w:pPr>
    </w:p>
    <w:p w:rsidR="00E02D17" w:rsidRDefault="00E02D17">
      <w:pPr>
        <w:spacing w:after="0" w:line="100" w:lineRule="atLeast"/>
        <w:jc w:val="center"/>
      </w:pPr>
    </w:p>
    <w:p w:rsidR="00E02D17" w:rsidRDefault="00E02D17">
      <w:pPr>
        <w:spacing w:after="0" w:line="100" w:lineRule="atLeast"/>
        <w:jc w:val="center"/>
      </w:pPr>
    </w:p>
    <w:p w:rsidR="00E02D17" w:rsidRDefault="00E02D17">
      <w:pPr>
        <w:spacing w:after="0" w:line="100" w:lineRule="atLeast"/>
        <w:jc w:val="center"/>
      </w:pPr>
    </w:p>
    <w:p w:rsidR="00E02D17" w:rsidRDefault="00E02D17">
      <w:pPr>
        <w:spacing w:after="0" w:line="100" w:lineRule="atLeast"/>
        <w:jc w:val="center"/>
      </w:pPr>
    </w:p>
    <w:p w:rsidR="00E02D17" w:rsidRDefault="00E02D17">
      <w:pPr>
        <w:spacing w:after="0" w:line="100" w:lineRule="atLeast"/>
        <w:jc w:val="center"/>
      </w:pPr>
    </w:p>
    <w:p w:rsidR="00E02D17" w:rsidRDefault="00E02D17">
      <w:pPr>
        <w:spacing w:after="0" w:line="100" w:lineRule="atLeast"/>
        <w:jc w:val="center"/>
      </w:pPr>
    </w:p>
    <w:p w:rsidR="00E02D17" w:rsidRDefault="00E02D17">
      <w:pPr>
        <w:spacing w:after="0" w:line="100" w:lineRule="atLeast"/>
        <w:jc w:val="center"/>
      </w:pPr>
    </w:p>
    <w:p w:rsidR="00E02D17" w:rsidRDefault="00E02D17">
      <w:pPr>
        <w:spacing w:after="0" w:line="100" w:lineRule="atLeast"/>
        <w:jc w:val="center"/>
      </w:pPr>
    </w:p>
    <w:p w:rsidR="00E02D17" w:rsidRDefault="00E02D17">
      <w:pPr>
        <w:spacing w:after="0" w:line="100" w:lineRule="atLeast"/>
        <w:jc w:val="center"/>
      </w:pPr>
    </w:p>
    <w:p w:rsidR="00E02D17" w:rsidRDefault="00E02D17">
      <w:pPr>
        <w:spacing w:after="0" w:line="100" w:lineRule="atLeast"/>
        <w:jc w:val="center"/>
      </w:pPr>
    </w:p>
    <w:p w:rsidR="00E02D17" w:rsidRDefault="00E02D17">
      <w:pPr>
        <w:spacing w:after="0" w:line="100" w:lineRule="atLeast"/>
        <w:jc w:val="center"/>
      </w:pPr>
    </w:p>
    <w:p w:rsidR="00E02D17" w:rsidRDefault="00E02D17">
      <w:pPr>
        <w:spacing w:after="0" w:line="100" w:lineRule="atLeast"/>
        <w:jc w:val="center"/>
      </w:pPr>
    </w:p>
    <w:p w:rsidR="00B976F6" w:rsidRDefault="00B976F6" w:rsidP="00B976F6">
      <w:pPr>
        <w:spacing w:line="480" w:lineRule="auto"/>
        <w:rPr>
          <w:rFonts w:ascii="Times New Roman" w:hAnsi="Times New Roman" w:cs="Times New Roman"/>
          <w:sz w:val="24"/>
          <w:szCs w:val="24"/>
        </w:rPr>
      </w:pPr>
    </w:p>
    <w:p w:rsidR="00B976F6" w:rsidRDefault="00B976F6" w:rsidP="00B976F6">
      <w:pPr>
        <w:spacing w:line="480" w:lineRule="auto"/>
        <w:rPr>
          <w:rFonts w:ascii="Times New Roman" w:hAnsi="Times New Roman" w:cs="Times New Roman"/>
          <w:sz w:val="24"/>
          <w:szCs w:val="24"/>
        </w:rPr>
      </w:pPr>
    </w:p>
    <w:p w:rsidR="00B976F6" w:rsidRPr="00BE276D" w:rsidRDefault="00B976F6" w:rsidP="00B976F6">
      <w:pPr>
        <w:spacing w:line="480" w:lineRule="auto"/>
        <w:jc w:val="center"/>
        <w:rPr>
          <w:rFonts w:ascii="Times New Roman" w:hAnsi="Times New Roman" w:cs="Times New Roman"/>
          <w:b/>
          <w:sz w:val="24"/>
          <w:szCs w:val="24"/>
        </w:rPr>
      </w:pPr>
      <w:r w:rsidRPr="00BE276D">
        <w:rPr>
          <w:rFonts w:ascii="Times New Roman" w:hAnsi="Times New Roman" w:cs="Times New Roman"/>
          <w:b/>
          <w:sz w:val="24"/>
          <w:szCs w:val="24"/>
        </w:rPr>
        <w:lastRenderedPageBreak/>
        <w:t>Academic content standards in learning</w:t>
      </w:r>
    </w:p>
    <w:p w:rsidR="00B976F6" w:rsidRPr="00BE276D" w:rsidRDefault="00B976F6" w:rsidP="00B976F6">
      <w:pPr>
        <w:spacing w:line="480" w:lineRule="auto"/>
        <w:jc w:val="center"/>
        <w:rPr>
          <w:rFonts w:ascii="Times New Roman" w:hAnsi="Times New Roman" w:cs="Times New Roman"/>
          <w:sz w:val="24"/>
          <w:szCs w:val="24"/>
        </w:rPr>
      </w:pPr>
      <w:r w:rsidRPr="00EF5C83">
        <w:rPr>
          <w:rFonts w:ascii="Times New Roman" w:hAnsi="Times New Roman" w:cs="Times New Roman"/>
          <w:sz w:val="24"/>
          <w:szCs w:val="24"/>
        </w:rPr>
        <w:t>Introduction</w:t>
      </w:r>
    </w:p>
    <w:p w:rsidR="00B976F6" w:rsidRPr="00EF5C83" w:rsidRDefault="00B976F6" w:rsidP="00B976F6">
      <w:pPr>
        <w:spacing w:line="480" w:lineRule="auto"/>
        <w:ind w:firstLine="720"/>
        <w:rPr>
          <w:rFonts w:ascii="Times New Roman" w:hAnsi="Times New Roman" w:cs="Times New Roman"/>
          <w:sz w:val="24"/>
          <w:szCs w:val="24"/>
        </w:rPr>
      </w:pPr>
      <w:r w:rsidRPr="00EF5C83">
        <w:rPr>
          <w:rFonts w:ascii="Times New Roman" w:hAnsi="Times New Roman" w:cs="Times New Roman"/>
          <w:sz w:val="24"/>
          <w:szCs w:val="24"/>
        </w:rPr>
        <w:t xml:space="preserve">The California State Board of Education has continually focused on the quality of education offered to students in the US. The Board of education came up with particular educational norms that were used to guide the educational standards in California State and the entire parts of the US. The content norms were aimed to spur the best level of achievement for students in the US. They were customized through the definition of the skills, knowledge, and concepts that the students intend to achieve at the end of each lesson in every educational grade (Fogo, 2011). This study, therefore, focuses on health education as a component of these standards and its impact on the learning activities of the students.  </w:t>
      </w:r>
    </w:p>
    <w:p w:rsidR="00B976F6" w:rsidRPr="00EF5C83" w:rsidRDefault="00B976F6" w:rsidP="00B976F6">
      <w:pPr>
        <w:spacing w:line="480" w:lineRule="auto"/>
        <w:ind w:firstLine="720"/>
        <w:rPr>
          <w:rFonts w:ascii="Times New Roman" w:hAnsi="Times New Roman" w:cs="Times New Roman"/>
          <w:sz w:val="24"/>
          <w:szCs w:val="24"/>
        </w:rPr>
      </w:pPr>
      <w:r w:rsidRPr="00EF5C83">
        <w:rPr>
          <w:rFonts w:ascii="Times New Roman" w:hAnsi="Times New Roman" w:cs="Times New Roman"/>
          <w:sz w:val="24"/>
          <w:szCs w:val="24"/>
        </w:rPr>
        <w:t xml:space="preserve">The content standards adopted by the board of education had a fundamental role to the students as well as the parents. Brochures were also present in these standards that gave insights to the students on what was expected of them in class, they also served as leverage to the parents on the level of support expected of them to the students in the course of their learning. The content standards main components included the State standards for; English language arts, mathematics, computer science, health education, historical-science among others (Hayes, 2009). Health education is a vital component of education to all students helps the learners in many aspects in the course of their learning. The level of health education should be elevated to help in promoting healthy living among student’s lives. This education will; support the process of </w:t>
      </w:r>
      <w:r w:rsidRPr="00EF5C83">
        <w:rPr>
          <w:rFonts w:ascii="Times New Roman" w:hAnsi="Times New Roman" w:cs="Times New Roman"/>
          <w:sz w:val="24"/>
          <w:szCs w:val="24"/>
        </w:rPr>
        <w:lastRenderedPageBreak/>
        <w:t>sensitizing the students on health challenges likely to comprise their academic success and health as well.</w:t>
      </w:r>
    </w:p>
    <w:p w:rsidR="00B976F6" w:rsidRPr="00EF5C83" w:rsidRDefault="00B976F6" w:rsidP="00B976F6">
      <w:pPr>
        <w:spacing w:line="480" w:lineRule="auto"/>
        <w:ind w:firstLine="720"/>
        <w:rPr>
          <w:rFonts w:ascii="Times New Roman" w:hAnsi="Times New Roman" w:cs="Times New Roman"/>
          <w:sz w:val="24"/>
          <w:szCs w:val="24"/>
        </w:rPr>
      </w:pPr>
      <w:r w:rsidRPr="00EF5C83">
        <w:rPr>
          <w:rFonts w:ascii="Times New Roman" w:hAnsi="Times New Roman" w:cs="Times New Roman"/>
          <w:sz w:val="24"/>
          <w:szCs w:val="24"/>
        </w:rPr>
        <w:t>Further, health education plays a significant role in providing students with skills and knowledge to lead healthy lives which in turn translates to high levels of academic success. Additionally, education also enhances the decision-making skills of the learners and help them to make informed decisions and modification of their behaviors towards enhancing better health among them (Hayes, 2009). Through this education, the students emerged as critical thinkers in matters relating to health issues, they were also transformed towards becoming responsible members of the society that help in ensuring that they live in a healthy community that is kept safe and secure. The learners were also transformed to become effective in communications that convey information regarding all health issues in their society.</w:t>
      </w:r>
    </w:p>
    <w:p w:rsidR="00B976F6" w:rsidRPr="00EF5C83" w:rsidRDefault="00B976F6" w:rsidP="00B976F6">
      <w:pPr>
        <w:spacing w:line="480" w:lineRule="auto"/>
        <w:ind w:firstLine="720"/>
        <w:rPr>
          <w:rFonts w:ascii="Times New Roman" w:hAnsi="Times New Roman" w:cs="Times New Roman"/>
          <w:sz w:val="24"/>
          <w:szCs w:val="24"/>
        </w:rPr>
      </w:pPr>
      <w:r w:rsidRPr="00EF5C83">
        <w:rPr>
          <w:rFonts w:ascii="Times New Roman" w:hAnsi="Times New Roman" w:cs="Times New Roman"/>
          <w:sz w:val="24"/>
          <w:szCs w:val="24"/>
        </w:rPr>
        <w:t xml:space="preserve">Academic excellence goes hand in hand with education, for this reason, it was placed in the introduction of the unit plan to help sensitize the learners on health matters that ultimately would hinder their success in learning. The prior learning on this subject was to introduce the learners on health-related issues and how they should adopt positive behaviors which in turn will help them maintain good health both at personal levels as well as the whole community they live in most of the students required robust approach for this education as they came from backgrounds that did not have strong informational orientation pertaining to health issues. The teachers had to further provide sufficient resources for learning. Books that were provided by the board of education were used to teach the student on this topic. More so, technological </w:t>
      </w:r>
      <w:r w:rsidRPr="00EF5C83">
        <w:rPr>
          <w:rFonts w:ascii="Times New Roman" w:hAnsi="Times New Roman" w:cs="Times New Roman"/>
          <w:sz w:val="24"/>
          <w:szCs w:val="24"/>
        </w:rPr>
        <w:lastRenderedPageBreak/>
        <w:t xml:space="preserve">approaches were also employed in this lesson to ascertain the relevance of health issues and their relationship with the academic success of the learners. </w:t>
      </w:r>
    </w:p>
    <w:p w:rsidR="00B976F6" w:rsidRDefault="00B976F6" w:rsidP="00B976F6">
      <w:pPr>
        <w:spacing w:line="480" w:lineRule="auto"/>
        <w:ind w:firstLine="720"/>
        <w:rPr>
          <w:rFonts w:ascii="Times New Roman" w:hAnsi="Times New Roman" w:cs="Times New Roman"/>
          <w:sz w:val="24"/>
          <w:szCs w:val="24"/>
        </w:rPr>
      </w:pPr>
    </w:p>
    <w:p w:rsidR="00B976F6" w:rsidRPr="00EF5C83" w:rsidRDefault="00B976F6" w:rsidP="00B976F6">
      <w:pPr>
        <w:spacing w:line="480" w:lineRule="auto"/>
        <w:ind w:firstLine="720"/>
        <w:rPr>
          <w:rFonts w:ascii="Times New Roman" w:hAnsi="Times New Roman" w:cs="Times New Roman"/>
          <w:sz w:val="24"/>
          <w:szCs w:val="24"/>
        </w:rPr>
      </w:pPr>
      <w:r w:rsidRPr="00EF5C83">
        <w:rPr>
          <w:rFonts w:ascii="Times New Roman" w:hAnsi="Times New Roman" w:cs="Times New Roman"/>
          <w:sz w:val="24"/>
          <w:szCs w:val="24"/>
        </w:rPr>
        <w:t>The students were given an opportunity to reflect on this study and later the teacher came in to make further clarifications that they never understood better. Summative assessments were employed during this lesson. The students were given room to demonstrate their various levels of understanding at the end of the unit (Costel et al, 2015). The English language learners’ students who understood the teaching were not prone to failures in their performances compared to those who had difficulties in comprehending the content taught in class. This called for further interventions where special education programs were initiated to mitigate the levels of performances to these special needs learners.</w:t>
      </w:r>
    </w:p>
    <w:p w:rsidR="00B976F6" w:rsidRDefault="00B976F6" w:rsidP="00B976F6">
      <w:pPr>
        <w:spacing w:line="480" w:lineRule="auto"/>
        <w:ind w:firstLine="720"/>
        <w:jc w:val="center"/>
        <w:rPr>
          <w:rFonts w:ascii="Times New Roman" w:hAnsi="Times New Roman" w:cs="Times New Roman"/>
          <w:sz w:val="24"/>
          <w:szCs w:val="24"/>
        </w:rPr>
      </w:pPr>
    </w:p>
    <w:p w:rsidR="00B976F6" w:rsidRDefault="00B976F6" w:rsidP="00B976F6">
      <w:pPr>
        <w:spacing w:line="480" w:lineRule="auto"/>
        <w:ind w:firstLine="720"/>
        <w:jc w:val="center"/>
        <w:rPr>
          <w:rFonts w:ascii="Times New Roman" w:hAnsi="Times New Roman" w:cs="Times New Roman"/>
          <w:sz w:val="24"/>
          <w:szCs w:val="24"/>
        </w:rPr>
      </w:pPr>
    </w:p>
    <w:p w:rsidR="00B976F6" w:rsidRDefault="00B976F6" w:rsidP="00B976F6">
      <w:pPr>
        <w:spacing w:line="480" w:lineRule="auto"/>
        <w:ind w:firstLine="720"/>
        <w:jc w:val="center"/>
        <w:rPr>
          <w:rFonts w:ascii="Times New Roman" w:hAnsi="Times New Roman" w:cs="Times New Roman"/>
          <w:sz w:val="24"/>
          <w:szCs w:val="24"/>
        </w:rPr>
      </w:pPr>
    </w:p>
    <w:p w:rsidR="00B976F6" w:rsidRDefault="00B976F6" w:rsidP="00B976F6">
      <w:pPr>
        <w:spacing w:line="480" w:lineRule="auto"/>
        <w:ind w:firstLine="720"/>
        <w:jc w:val="center"/>
        <w:rPr>
          <w:rFonts w:ascii="Times New Roman" w:hAnsi="Times New Roman" w:cs="Times New Roman"/>
          <w:sz w:val="24"/>
          <w:szCs w:val="24"/>
        </w:rPr>
      </w:pPr>
    </w:p>
    <w:p w:rsidR="00B976F6" w:rsidRDefault="00B976F6" w:rsidP="00B976F6">
      <w:pPr>
        <w:spacing w:line="480" w:lineRule="auto"/>
        <w:ind w:firstLine="720"/>
        <w:jc w:val="center"/>
        <w:rPr>
          <w:rFonts w:ascii="Times New Roman" w:hAnsi="Times New Roman" w:cs="Times New Roman"/>
          <w:sz w:val="24"/>
          <w:szCs w:val="24"/>
        </w:rPr>
      </w:pPr>
    </w:p>
    <w:p w:rsidR="00B976F6" w:rsidRDefault="00B976F6" w:rsidP="00B976F6">
      <w:pPr>
        <w:spacing w:line="480" w:lineRule="auto"/>
        <w:ind w:firstLine="720"/>
        <w:jc w:val="center"/>
        <w:rPr>
          <w:rFonts w:ascii="Times New Roman" w:hAnsi="Times New Roman" w:cs="Times New Roman"/>
          <w:sz w:val="24"/>
          <w:szCs w:val="24"/>
        </w:rPr>
      </w:pPr>
    </w:p>
    <w:p w:rsidR="00B976F6" w:rsidRDefault="00B976F6" w:rsidP="00B976F6">
      <w:pPr>
        <w:spacing w:line="480" w:lineRule="auto"/>
        <w:ind w:firstLine="720"/>
        <w:jc w:val="center"/>
        <w:rPr>
          <w:rFonts w:ascii="Times New Roman" w:hAnsi="Times New Roman" w:cs="Times New Roman"/>
          <w:sz w:val="24"/>
          <w:szCs w:val="24"/>
        </w:rPr>
      </w:pPr>
    </w:p>
    <w:p w:rsidR="00B976F6" w:rsidRPr="00EF5C83" w:rsidRDefault="00B976F6" w:rsidP="00B976F6">
      <w:pPr>
        <w:spacing w:line="480" w:lineRule="auto"/>
        <w:ind w:firstLine="720"/>
        <w:jc w:val="center"/>
        <w:rPr>
          <w:rFonts w:ascii="Times New Roman" w:hAnsi="Times New Roman" w:cs="Times New Roman"/>
          <w:sz w:val="24"/>
          <w:szCs w:val="24"/>
        </w:rPr>
      </w:pPr>
      <w:r w:rsidRPr="00EF5C83">
        <w:rPr>
          <w:rFonts w:ascii="Times New Roman" w:hAnsi="Times New Roman" w:cs="Times New Roman"/>
          <w:sz w:val="24"/>
          <w:szCs w:val="24"/>
        </w:rPr>
        <w:lastRenderedPageBreak/>
        <w:t>Conclusion</w:t>
      </w:r>
    </w:p>
    <w:p w:rsidR="00B976F6" w:rsidRPr="00EF5C83" w:rsidRDefault="00B976F6" w:rsidP="00B976F6">
      <w:pPr>
        <w:spacing w:line="480" w:lineRule="auto"/>
        <w:ind w:firstLine="720"/>
        <w:rPr>
          <w:rFonts w:ascii="Times New Roman" w:hAnsi="Times New Roman" w:cs="Times New Roman"/>
          <w:sz w:val="24"/>
          <w:szCs w:val="24"/>
        </w:rPr>
      </w:pPr>
      <w:r w:rsidRPr="00EF5C83">
        <w:rPr>
          <w:rFonts w:ascii="Times New Roman" w:hAnsi="Times New Roman" w:cs="Times New Roman"/>
          <w:sz w:val="24"/>
          <w:szCs w:val="24"/>
        </w:rPr>
        <w:t>Summatively, this study brings out the components of the content standards that guided educational standards in California. The educational standards have continually played a significant role in improving the academic as well as the social welfare of students in the US. Further, they have equipped the learners with skills and knowledge that help them prevail in their course of learning. Additionally, the parents are not left out by these standards as they provide brochures that gave insights to the parents on the level of support they are expected to offer to their children during their school life.</w:t>
      </w:r>
    </w:p>
    <w:p w:rsidR="00B976F6" w:rsidRPr="00EF5C83" w:rsidRDefault="00B976F6" w:rsidP="00B976F6">
      <w:pPr>
        <w:spacing w:line="480" w:lineRule="auto"/>
        <w:jc w:val="center"/>
        <w:rPr>
          <w:rFonts w:ascii="Times New Roman" w:hAnsi="Times New Roman" w:cs="Times New Roman"/>
          <w:sz w:val="24"/>
          <w:szCs w:val="24"/>
        </w:rPr>
      </w:pPr>
    </w:p>
    <w:p w:rsidR="00B976F6" w:rsidRPr="00EF5C83" w:rsidRDefault="00B976F6" w:rsidP="00B976F6">
      <w:pPr>
        <w:spacing w:line="480" w:lineRule="auto"/>
        <w:rPr>
          <w:rFonts w:ascii="Times New Roman" w:hAnsi="Times New Roman" w:cs="Times New Roman"/>
          <w:sz w:val="24"/>
          <w:szCs w:val="24"/>
        </w:rPr>
      </w:pPr>
    </w:p>
    <w:p w:rsidR="00B976F6" w:rsidRPr="00EF5C83" w:rsidRDefault="00B976F6" w:rsidP="00B976F6">
      <w:pPr>
        <w:spacing w:line="480" w:lineRule="auto"/>
        <w:jc w:val="center"/>
        <w:rPr>
          <w:rFonts w:ascii="Times New Roman" w:hAnsi="Times New Roman" w:cs="Times New Roman"/>
          <w:sz w:val="24"/>
          <w:szCs w:val="24"/>
        </w:rPr>
      </w:pPr>
    </w:p>
    <w:p w:rsidR="00B976F6" w:rsidRDefault="00B976F6" w:rsidP="00B976F6">
      <w:pPr>
        <w:spacing w:line="480" w:lineRule="auto"/>
        <w:jc w:val="center"/>
        <w:rPr>
          <w:rFonts w:ascii="Times New Roman" w:hAnsi="Times New Roman" w:cs="Times New Roman"/>
          <w:sz w:val="24"/>
          <w:szCs w:val="24"/>
        </w:rPr>
      </w:pPr>
    </w:p>
    <w:p w:rsidR="00B976F6" w:rsidRDefault="00B976F6" w:rsidP="00B976F6">
      <w:pPr>
        <w:spacing w:line="480" w:lineRule="auto"/>
        <w:jc w:val="center"/>
        <w:rPr>
          <w:rFonts w:ascii="Times New Roman" w:hAnsi="Times New Roman" w:cs="Times New Roman"/>
          <w:sz w:val="24"/>
          <w:szCs w:val="24"/>
        </w:rPr>
      </w:pPr>
    </w:p>
    <w:p w:rsidR="00B976F6" w:rsidRDefault="00B976F6" w:rsidP="00B976F6">
      <w:pPr>
        <w:spacing w:line="480" w:lineRule="auto"/>
        <w:jc w:val="center"/>
        <w:rPr>
          <w:rFonts w:ascii="Times New Roman" w:hAnsi="Times New Roman" w:cs="Times New Roman"/>
          <w:sz w:val="24"/>
          <w:szCs w:val="24"/>
        </w:rPr>
      </w:pPr>
    </w:p>
    <w:p w:rsidR="00B976F6" w:rsidRDefault="00B976F6" w:rsidP="00B976F6">
      <w:pPr>
        <w:spacing w:line="480" w:lineRule="auto"/>
        <w:jc w:val="center"/>
        <w:rPr>
          <w:rFonts w:ascii="Times New Roman" w:hAnsi="Times New Roman" w:cs="Times New Roman"/>
          <w:sz w:val="24"/>
          <w:szCs w:val="24"/>
        </w:rPr>
      </w:pPr>
    </w:p>
    <w:p w:rsidR="00B976F6" w:rsidRDefault="00B976F6" w:rsidP="00B976F6">
      <w:pPr>
        <w:spacing w:line="480" w:lineRule="auto"/>
        <w:jc w:val="center"/>
        <w:rPr>
          <w:rFonts w:ascii="Times New Roman" w:hAnsi="Times New Roman" w:cs="Times New Roman"/>
          <w:sz w:val="24"/>
          <w:szCs w:val="24"/>
        </w:rPr>
      </w:pPr>
    </w:p>
    <w:p w:rsidR="00B976F6" w:rsidRDefault="00B976F6" w:rsidP="00B976F6">
      <w:pPr>
        <w:spacing w:line="480" w:lineRule="auto"/>
        <w:jc w:val="center"/>
        <w:rPr>
          <w:rFonts w:ascii="Times New Roman" w:hAnsi="Times New Roman" w:cs="Times New Roman"/>
          <w:sz w:val="24"/>
          <w:szCs w:val="24"/>
        </w:rPr>
      </w:pPr>
    </w:p>
    <w:p w:rsidR="00B976F6" w:rsidRDefault="00B976F6" w:rsidP="00B976F6">
      <w:pPr>
        <w:spacing w:line="480" w:lineRule="auto"/>
        <w:jc w:val="center"/>
        <w:rPr>
          <w:rFonts w:ascii="Times New Roman" w:hAnsi="Times New Roman" w:cs="Times New Roman"/>
          <w:sz w:val="24"/>
          <w:szCs w:val="24"/>
        </w:rPr>
      </w:pPr>
    </w:p>
    <w:p w:rsidR="00B976F6" w:rsidRPr="00EF5C83" w:rsidRDefault="00B976F6" w:rsidP="00B976F6">
      <w:pPr>
        <w:spacing w:line="480" w:lineRule="auto"/>
        <w:jc w:val="center"/>
        <w:rPr>
          <w:rFonts w:ascii="Times New Roman" w:hAnsi="Times New Roman" w:cs="Times New Roman"/>
          <w:sz w:val="24"/>
          <w:szCs w:val="24"/>
        </w:rPr>
      </w:pPr>
      <w:r w:rsidRPr="00EF5C83">
        <w:rPr>
          <w:rFonts w:ascii="Times New Roman" w:hAnsi="Times New Roman" w:cs="Times New Roman"/>
          <w:sz w:val="24"/>
          <w:szCs w:val="24"/>
        </w:rPr>
        <w:lastRenderedPageBreak/>
        <w:t>References</w:t>
      </w:r>
    </w:p>
    <w:p w:rsidR="00B976F6" w:rsidRPr="00EF5C83" w:rsidRDefault="00B976F6" w:rsidP="00B976F6">
      <w:pPr>
        <w:spacing w:after="0" w:line="480" w:lineRule="auto"/>
        <w:ind w:left="720" w:hanging="720"/>
        <w:rPr>
          <w:rFonts w:ascii="Times New Roman" w:eastAsia="Times New Roman" w:hAnsi="Times New Roman" w:cs="Times New Roman"/>
          <w:sz w:val="24"/>
          <w:szCs w:val="24"/>
        </w:rPr>
      </w:pPr>
      <w:r w:rsidRPr="003A3590">
        <w:rPr>
          <w:rFonts w:ascii="Times New Roman" w:eastAsia="Times New Roman" w:hAnsi="Times New Roman" w:cs="Times New Roman"/>
          <w:sz w:val="24"/>
          <w:szCs w:val="24"/>
        </w:rPr>
        <w:t xml:space="preserve">Hayes, K., Rueda, R., &amp; Chilton, S. (2009). Scaffolding Language, Literacy, and Academic Content in English and Spanish: The Linguistic Highway from Mesoamerica to Southern California. </w:t>
      </w:r>
      <w:r w:rsidRPr="003A3590">
        <w:rPr>
          <w:rFonts w:ascii="Times New Roman" w:eastAsia="Times New Roman" w:hAnsi="Times New Roman" w:cs="Times New Roman"/>
          <w:i/>
          <w:iCs/>
          <w:sz w:val="24"/>
          <w:szCs w:val="24"/>
        </w:rPr>
        <w:t>English Teaching: Practice and Critique</w:t>
      </w:r>
      <w:r w:rsidRPr="003A3590">
        <w:rPr>
          <w:rFonts w:ascii="Times New Roman" w:eastAsia="Times New Roman" w:hAnsi="Times New Roman" w:cs="Times New Roman"/>
          <w:sz w:val="24"/>
          <w:szCs w:val="24"/>
        </w:rPr>
        <w:t xml:space="preserve">, </w:t>
      </w:r>
      <w:r w:rsidRPr="003A3590">
        <w:rPr>
          <w:rFonts w:ascii="Times New Roman" w:eastAsia="Times New Roman" w:hAnsi="Times New Roman" w:cs="Times New Roman"/>
          <w:i/>
          <w:iCs/>
          <w:sz w:val="24"/>
          <w:szCs w:val="24"/>
        </w:rPr>
        <w:t>8</w:t>
      </w:r>
      <w:r w:rsidRPr="003A3590">
        <w:rPr>
          <w:rFonts w:ascii="Times New Roman" w:eastAsia="Times New Roman" w:hAnsi="Times New Roman" w:cs="Times New Roman"/>
          <w:sz w:val="24"/>
          <w:szCs w:val="24"/>
        </w:rPr>
        <w:t>(2), 137-166.</w:t>
      </w:r>
    </w:p>
    <w:p w:rsidR="00B976F6" w:rsidRPr="00EF5C83" w:rsidRDefault="00B976F6" w:rsidP="00B976F6">
      <w:pPr>
        <w:spacing w:after="0" w:line="480" w:lineRule="auto"/>
        <w:ind w:left="720" w:hanging="720"/>
        <w:rPr>
          <w:rFonts w:ascii="Times New Roman" w:eastAsia="Times New Roman" w:hAnsi="Times New Roman" w:cs="Times New Roman"/>
          <w:sz w:val="24"/>
          <w:szCs w:val="24"/>
        </w:rPr>
      </w:pPr>
      <w:r w:rsidRPr="00EF5C83">
        <w:rPr>
          <w:rFonts w:ascii="Times New Roman" w:eastAsia="Times New Roman" w:hAnsi="Times New Roman" w:cs="Times New Roman"/>
          <w:sz w:val="24"/>
          <w:szCs w:val="24"/>
        </w:rPr>
        <w:t xml:space="preserve">Fogo, B. (2011). Making and measuring California history standards. </w:t>
      </w:r>
      <w:r w:rsidRPr="00EF5C83">
        <w:rPr>
          <w:rFonts w:ascii="Times New Roman" w:eastAsia="Times New Roman" w:hAnsi="Times New Roman" w:cs="Times New Roman"/>
          <w:i/>
          <w:iCs/>
          <w:sz w:val="24"/>
          <w:szCs w:val="24"/>
        </w:rPr>
        <w:t>Phi Delta Kappan</w:t>
      </w:r>
      <w:r w:rsidRPr="00EF5C83">
        <w:rPr>
          <w:rFonts w:ascii="Times New Roman" w:eastAsia="Times New Roman" w:hAnsi="Times New Roman" w:cs="Times New Roman"/>
          <w:sz w:val="24"/>
          <w:szCs w:val="24"/>
        </w:rPr>
        <w:t xml:space="preserve">, </w:t>
      </w:r>
      <w:r w:rsidRPr="00EF5C83">
        <w:rPr>
          <w:rFonts w:ascii="Times New Roman" w:eastAsia="Times New Roman" w:hAnsi="Times New Roman" w:cs="Times New Roman"/>
          <w:i/>
          <w:iCs/>
          <w:sz w:val="24"/>
          <w:szCs w:val="24"/>
        </w:rPr>
        <w:t>92</w:t>
      </w:r>
      <w:r w:rsidRPr="00EF5C83">
        <w:rPr>
          <w:rFonts w:ascii="Times New Roman" w:eastAsia="Times New Roman" w:hAnsi="Times New Roman" w:cs="Times New Roman"/>
          <w:sz w:val="24"/>
          <w:szCs w:val="24"/>
        </w:rPr>
        <w:t>(8), 62-67.</w:t>
      </w:r>
    </w:p>
    <w:p w:rsidR="00B976F6" w:rsidRDefault="00B976F6" w:rsidP="00B976F6">
      <w:pPr>
        <w:spacing w:after="0" w:line="480" w:lineRule="auto"/>
        <w:ind w:left="720" w:hanging="720"/>
        <w:rPr>
          <w:rFonts w:ascii="Times New Roman" w:eastAsia="Times New Roman" w:hAnsi="Times New Roman" w:cs="Times New Roman"/>
          <w:sz w:val="24"/>
          <w:szCs w:val="24"/>
        </w:rPr>
      </w:pPr>
      <w:r w:rsidRPr="00EF5C83">
        <w:rPr>
          <w:rFonts w:ascii="Times New Roman" w:eastAsia="Times New Roman" w:hAnsi="Times New Roman" w:cs="Times New Roman"/>
          <w:sz w:val="24"/>
          <w:szCs w:val="24"/>
        </w:rPr>
        <w:t xml:space="preserve">Costel, S., Simona, M., Ana, O., &amp; Stefan, G. (2015). </w:t>
      </w:r>
      <w:r w:rsidRPr="00EF5C83">
        <w:rPr>
          <w:rFonts w:ascii="Times New Roman" w:hAnsi="Times New Roman" w:cs="Times New Roman"/>
          <w:sz w:val="24"/>
          <w:szCs w:val="24"/>
        </w:rPr>
        <w:t>Measures of transforming summative assessment in formative assessment in evaluation students activities in Constanta maritime university. Considerations about formative feedback</w:t>
      </w:r>
      <w:r w:rsidRPr="00EF5C83">
        <w:rPr>
          <w:rFonts w:ascii="Times New Roman" w:eastAsia="Times New Roman" w:hAnsi="Times New Roman" w:cs="Times New Roman"/>
          <w:sz w:val="24"/>
          <w:szCs w:val="24"/>
        </w:rPr>
        <w:t xml:space="preserve">. </w:t>
      </w:r>
      <w:r w:rsidRPr="00EF5C83">
        <w:rPr>
          <w:rFonts w:ascii="Times New Roman" w:eastAsia="Times New Roman" w:hAnsi="Times New Roman" w:cs="Times New Roman"/>
          <w:i/>
          <w:iCs/>
          <w:sz w:val="24"/>
          <w:szCs w:val="24"/>
        </w:rPr>
        <w:t>Analele Universitatii Maritime Constanta</w:t>
      </w:r>
      <w:r w:rsidRPr="00EF5C83">
        <w:rPr>
          <w:rFonts w:ascii="Times New Roman" w:eastAsia="Times New Roman" w:hAnsi="Times New Roman" w:cs="Times New Roman"/>
          <w:sz w:val="24"/>
          <w:szCs w:val="24"/>
        </w:rPr>
        <w:t xml:space="preserve">, </w:t>
      </w:r>
      <w:r w:rsidRPr="00EF5C83">
        <w:rPr>
          <w:rFonts w:ascii="Times New Roman" w:eastAsia="Times New Roman" w:hAnsi="Times New Roman" w:cs="Times New Roman"/>
          <w:i/>
          <w:iCs/>
          <w:sz w:val="24"/>
          <w:szCs w:val="24"/>
        </w:rPr>
        <w:t>16</w:t>
      </w:r>
      <w:r w:rsidRPr="00EF5C83">
        <w:rPr>
          <w:rFonts w:ascii="Times New Roman" w:eastAsia="Times New Roman" w:hAnsi="Times New Roman" w:cs="Times New Roman"/>
          <w:sz w:val="24"/>
          <w:szCs w:val="24"/>
        </w:rPr>
        <w:t>(23).</w:t>
      </w:r>
    </w:p>
    <w:p w:rsidR="00B976F6" w:rsidRPr="00EF5C83" w:rsidRDefault="00B976F6" w:rsidP="00B976F6">
      <w:pPr>
        <w:spacing w:after="0" w:line="480" w:lineRule="auto"/>
        <w:ind w:left="720" w:hanging="720"/>
        <w:rPr>
          <w:rFonts w:ascii="Times New Roman" w:eastAsia="Times New Roman" w:hAnsi="Times New Roman" w:cs="Times New Roman"/>
          <w:sz w:val="24"/>
          <w:szCs w:val="24"/>
        </w:rPr>
      </w:pPr>
    </w:p>
    <w:p w:rsidR="00B976F6" w:rsidRPr="00EF5C83" w:rsidRDefault="00B976F6" w:rsidP="00B976F6">
      <w:pPr>
        <w:spacing w:after="0" w:line="480" w:lineRule="auto"/>
        <w:rPr>
          <w:rFonts w:ascii="Times New Roman" w:eastAsia="Times New Roman" w:hAnsi="Times New Roman" w:cs="Times New Roman"/>
          <w:sz w:val="24"/>
          <w:szCs w:val="24"/>
        </w:rPr>
      </w:pPr>
    </w:p>
    <w:p w:rsidR="00B976F6" w:rsidRPr="00EF5C83" w:rsidRDefault="00B976F6" w:rsidP="00B976F6">
      <w:pPr>
        <w:spacing w:after="0" w:line="480" w:lineRule="auto"/>
        <w:rPr>
          <w:rFonts w:ascii="Times New Roman" w:eastAsia="Times New Roman" w:hAnsi="Times New Roman" w:cs="Times New Roman"/>
          <w:sz w:val="24"/>
          <w:szCs w:val="24"/>
        </w:rPr>
      </w:pPr>
    </w:p>
    <w:p w:rsidR="00B976F6" w:rsidRPr="00EF5C83" w:rsidRDefault="00B976F6" w:rsidP="00B976F6">
      <w:pPr>
        <w:spacing w:line="480" w:lineRule="auto"/>
        <w:rPr>
          <w:rFonts w:ascii="Times New Roman" w:hAnsi="Times New Roman" w:cs="Times New Roman"/>
          <w:sz w:val="24"/>
          <w:szCs w:val="24"/>
        </w:rPr>
      </w:pPr>
    </w:p>
    <w:p w:rsidR="00B976F6" w:rsidRPr="00EF5C83" w:rsidRDefault="00B976F6" w:rsidP="00B976F6">
      <w:pPr>
        <w:spacing w:line="480" w:lineRule="auto"/>
        <w:rPr>
          <w:rFonts w:ascii="Times New Roman" w:hAnsi="Times New Roman" w:cs="Times New Roman"/>
          <w:sz w:val="24"/>
          <w:szCs w:val="24"/>
        </w:rPr>
      </w:pPr>
    </w:p>
    <w:p w:rsidR="00E02D17" w:rsidRDefault="00E02D17">
      <w:pPr>
        <w:spacing w:after="0" w:line="100" w:lineRule="atLeast"/>
        <w:jc w:val="center"/>
      </w:pPr>
    </w:p>
    <w:p w:rsidR="00E02D17" w:rsidRDefault="00E02D17">
      <w:pPr>
        <w:spacing w:after="0" w:line="100" w:lineRule="atLeast"/>
        <w:jc w:val="center"/>
      </w:pPr>
    </w:p>
    <w:p w:rsidR="00E02D17" w:rsidRDefault="00E02D17">
      <w:pPr>
        <w:spacing w:after="0" w:line="100" w:lineRule="atLeast"/>
        <w:jc w:val="center"/>
        <w:sectPr w:rsidR="00E02D17">
          <w:headerReference w:type="default" r:id="rId7"/>
          <w:headerReference w:type="first" r:id="rId8"/>
          <w:pgSz w:w="12240" w:h="15840"/>
          <w:pgMar w:top="1988" w:right="1440" w:bottom="1440" w:left="1440" w:header="1440" w:footer="0" w:gutter="0"/>
          <w:cols w:space="720"/>
          <w:formProt w:val="0"/>
          <w:titlePg/>
          <w:docGrid w:linePitch="360" w:charSpace="16384"/>
        </w:sectPr>
      </w:pPr>
    </w:p>
    <w:p w:rsidR="00E02D17" w:rsidRDefault="007C57C4">
      <w:pPr>
        <w:spacing w:after="0" w:line="100" w:lineRule="atLeast"/>
      </w:pPr>
      <w:r>
        <w:lastRenderedPageBreak/>
        <w:tab/>
      </w:r>
    </w:p>
    <w:sectPr w:rsidR="00E02D17">
      <w:pgSz w:w="12240" w:h="15840"/>
      <w:pgMar w:top="1440" w:right="1440" w:bottom="1440" w:left="1440" w:header="0" w:footer="0" w:gutter="0"/>
      <w:cols w:space="720"/>
      <w:formProt w:val="0"/>
      <w:docGrid w:linePitch="360" w:charSpace="1638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4A5F" w:rsidRDefault="009C4A5F">
      <w:pPr>
        <w:spacing w:after="0" w:line="240" w:lineRule="auto"/>
      </w:pPr>
      <w:r>
        <w:separator/>
      </w:r>
    </w:p>
  </w:endnote>
  <w:endnote w:type="continuationSeparator" w:id="0">
    <w:p w:rsidR="009C4A5F" w:rsidRDefault="009C4A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4A5F" w:rsidRDefault="009C4A5F">
      <w:pPr>
        <w:spacing w:after="0" w:line="240" w:lineRule="auto"/>
      </w:pPr>
      <w:r>
        <w:separator/>
      </w:r>
    </w:p>
  </w:footnote>
  <w:footnote w:type="continuationSeparator" w:id="0">
    <w:p w:rsidR="009C4A5F" w:rsidRDefault="009C4A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D17" w:rsidRDefault="007C57C4" w:rsidP="003C1696">
    <w:pPr>
      <w:pStyle w:val="Header"/>
      <w:tabs>
        <w:tab w:val="center" w:pos="9483"/>
      </w:tabs>
      <w:spacing w:before="960"/>
    </w:pPr>
    <w:r>
      <w:rPr>
        <w:rFonts w:ascii="Times New Roman" w:hAnsi="Times New Roman" w:cs="Times New Roman"/>
      </w:rPr>
      <w:t>ACADEMIC CONTENT STANDARDS IN LEARNING</w:t>
    </w:r>
    <w:r>
      <w:rPr>
        <w:rFonts w:ascii="Times New Roman" w:hAnsi="Times New Roman" w:cs="Times New Roman"/>
      </w:rPr>
      <w:tab/>
    </w:r>
    <w:r w:rsidR="003C1696">
      <w:rPr>
        <w:rFonts w:ascii="Times New Roman" w:hAnsi="Times New Roman" w:cs="Times New Roman"/>
      </w:rPr>
      <w:tab/>
    </w:r>
    <w:r>
      <w:fldChar w:fldCharType="begin"/>
    </w:r>
    <w:r>
      <w:instrText>PAGE</w:instrText>
    </w:r>
    <w:r>
      <w:fldChar w:fldCharType="separate"/>
    </w:r>
    <w:r w:rsidR="00B976F6">
      <w:rPr>
        <w:noProof/>
      </w:rPr>
      <w:t>2</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1696" w:rsidRDefault="003C1696" w:rsidP="003C1696">
    <w:pPr>
      <w:pStyle w:val="Header"/>
    </w:pPr>
    <w:r w:rsidRPr="00B976F6">
      <w:rPr>
        <w:rFonts w:ascii="Times New Roman" w:hAnsi="Times New Roman" w:cs="Times New Roman"/>
      </w:rPr>
      <w:t>Running head: ACADEMIC CONTENT STANDARDS IN LEARNING</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2D17"/>
    <w:rsid w:val="003C1696"/>
    <w:rsid w:val="007C57C4"/>
    <w:rsid w:val="009C4A5F"/>
    <w:rsid w:val="00B976F6"/>
    <w:rsid w:val="00E02D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spacing w:line="252" w:lineRule="auto"/>
    </w:pPr>
    <w:rPr>
      <w:rFonts w:ascii="Calibri" w:eastAsia="SimSun" w:hAnsi="Calibri" w:cs="Calibri"/>
      <w:color w:val="00000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style>
  <w:style w:type="character" w:customStyle="1" w:styleId="FooterChar">
    <w:name w:val="Footer Char"/>
    <w:basedOn w:val="DefaultParagraphFont"/>
  </w:style>
  <w:style w:type="character" w:customStyle="1" w:styleId="InternetLink">
    <w:name w:val="Internet Link"/>
    <w:basedOn w:val="DefaultParagraphFont"/>
    <w:rPr>
      <w:color w:val="0563C1"/>
      <w:u w:val="single"/>
      <w:lang w:val="en-US" w:eastAsia="en-US" w:bidi="en-US"/>
    </w:rPr>
  </w:style>
  <w:style w:type="character" w:customStyle="1" w:styleId="ListLabel1">
    <w:name w:val="ListLabel 1"/>
    <w:rPr>
      <w:sz w:val="20"/>
    </w:rPr>
  </w:style>
  <w:style w:type="character" w:customStyle="1" w:styleId="ListLabel2">
    <w:name w:val="ListLabel 2"/>
    <w:rPr>
      <w:rFonts w:cs="Courier New"/>
    </w:rPr>
  </w:style>
  <w:style w:type="paragraph" w:customStyle="1" w:styleId="Heading">
    <w:name w:val="Heading"/>
    <w:basedOn w:val="Normal"/>
    <w:next w:val="Textbody"/>
    <w:pPr>
      <w:keepNext/>
      <w:spacing w:before="240" w:after="120"/>
    </w:pPr>
    <w:rPr>
      <w:rFonts w:ascii="Arial" w:hAnsi="Arial" w:cs="Lucida Sans"/>
      <w:sz w:val="28"/>
      <w:szCs w:val="28"/>
    </w:rPr>
  </w:style>
  <w:style w:type="paragraph" w:customStyle="1" w:styleId="Textbody">
    <w:name w:val="Text body"/>
    <w:basedOn w:val="Normal"/>
    <w:pPr>
      <w:spacing w:after="120"/>
    </w:pPr>
  </w:style>
  <w:style w:type="paragraph" w:styleId="List">
    <w:name w:val="List"/>
    <w:basedOn w:val="Textbody"/>
    <w:rPr>
      <w:rFonts w:cs="Lucida Sans"/>
    </w:rPr>
  </w:style>
  <w:style w:type="paragraph" w:styleId="Caption">
    <w:name w:val="caption"/>
    <w:basedOn w:val="Normal"/>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styleId="Header">
    <w:name w:val="header"/>
    <w:basedOn w:val="Normal"/>
    <w:pPr>
      <w:suppressLineNumbers/>
      <w:tabs>
        <w:tab w:val="center" w:pos="4680"/>
        <w:tab w:val="right" w:pos="9360"/>
      </w:tabs>
      <w:spacing w:after="0" w:line="100" w:lineRule="atLeast"/>
    </w:pPr>
  </w:style>
  <w:style w:type="paragraph" w:styleId="Footer">
    <w:name w:val="footer"/>
    <w:basedOn w:val="Normal"/>
    <w:pPr>
      <w:suppressLineNumbers/>
      <w:tabs>
        <w:tab w:val="center" w:pos="4680"/>
        <w:tab w:val="right" w:pos="9360"/>
      </w:tabs>
      <w:spacing w:after="0" w:line="100" w:lineRule="atLeast"/>
    </w:pPr>
  </w:style>
  <w:style w:type="paragraph" w:styleId="NormalWeb">
    <w:name w:val="Normal (Web)"/>
    <w:basedOn w:val="Normal"/>
    <w:pPr>
      <w:spacing w:before="28" w:after="28" w:line="100" w:lineRule="atLeast"/>
    </w:pPr>
    <w:rPr>
      <w:rFonts w:ascii="Times New Roman" w:eastAsia="Times New Roman" w:hAnsi="Times New Roman" w:cs="Times New Roman"/>
      <w:sz w:val="24"/>
      <w:szCs w:val="24"/>
    </w:rPr>
  </w:style>
  <w:style w:type="paragraph" w:styleId="ListParagraph">
    <w:name w:val="List Paragraph"/>
    <w:basedOn w:val="Normal"/>
    <w:pPr>
      <w:ind w:left="720"/>
      <w:contextualSpacing/>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spacing w:line="252" w:lineRule="auto"/>
    </w:pPr>
    <w:rPr>
      <w:rFonts w:ascii="Calibri" w:eastAsia="SimSun" w:hAnsi="Calibri" w:cs="Calibri"/>
      <w:color w:val="00000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style>
  <w:style w:type="character" w:customStyle="1" w:styleId="FooterChar">
    <w:name w:val="Footer Char"/>
    <w:basedOn w:val="DefaultParagraphFont"/>
  </w:style>
  <w:style w:type="character" w:customStyle="1" w:styleId="InternetLink">
    <w:name w:val="Internet Link"/>
    <w:basedOn w:val="DefaultParagraphFont"/>
    <w:rPr>
      <w:color w:val="0563C1"/>
      <w:u w:val="single"/>
      <w:lang w:val="en-US" w:eastAsia="en-US" w:bidi="en-US"/>
    </w:rPr>
  </w:style>
  <w:style w:type="character" w:customStyle="1" w:styleId="ListLabel1">
    <w:name w:val="ListLabel 1"/>
    <w:rPr>
      <w:sz w:val="20"/>
    </w:rPr>
  </w:style>
  <w:style w:type="character" w:customStyle="1" w:styleId="ListLabel2">
    <w:name w:val="ListLabel 2"/>
    <w:rPr>
      <w:rFonts w:cs="Courier New"/>
    </w:rPr>
  </w:style>
  <w:style w:type="paragraph" w:customStyle="1" w:styleId="Heading">
    <w:name w:val="Heading"/>
    <w:basedOn w:val="Normal"/>
    <w:next w:val="Textbody"/>
    <w:pPr>
      <w:keepNext/>
      <w:spacing w:before="240" w:after="120"/>
    </w:pPr>
    <w:rPr>
      <w:rFonts w:ascii="Arial" w:hAnsi="Arial" w:cs="Lucida Sans"/>
      <w:sz w:val="28"/>
      <w:szCs w:val="28"/>
    </w:rPr>
  </w:style>
  <w:style w:type="paragraph" w:customStyle="1" w:styleId="Textbody">
    <w:name w:val="Text body"/>
    <w:basedOn w:val="Normal"/>
    <w:pPr>
      <w:spacing w:after="120"/>
    </w:pPr>
  </w:style>
  <w:style w:type="paragraph" w:styleId="List">
    <w:name w:val="List"/>
    <w:basedOn w:val="Textbody"/>
    <w:rPr>
      <w:rFonts w:cs="Lucida Sans"/>
    </w:rPr>
  </w:style>
  <w:style w:type="paragraph" w:styleId="Caption">
    <w:name w:val="caption"/>
    <w:basedOn w:val="Normal"/>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styleId="Header">
    <w:name w:val="header"/>
    <w:basedOn w:val="Normal"/>
    <w:pPr>
      <w:suppressLineNumbers/>
      <w:tabs>
        <w:tab w:val="center" w:pos="4680"/>
        <w:tab w:val="right" w:pos="9360"/>
      </w:tabs>
      <w:spacing w:after="0" w:line="100" w:lineRule="atLeast"/>
    </w:pPr>
  </w:style>
  <w:style w:type="paragraph" w:styleId="Footer">
    <w:name w:val="footer"/>
    <w:basedOn w:val="Normal"/>
    <w:pPr>
      <w:suppressLineNumbers/>
      <w:tabs>
        <w:tab w:val="center" w:pos="4680"/>
        <w:tab w:val="right" w:pos="9360"/>
      </w:tabs>
      <w:spacing w:after="0" w:line="100" w:lineRule="atLeast"/>
    </w:pPr>
  </w:style>
  <w:style w:type="paragraph" w:styleId="NormalWeb">
    <w:name w:val="Normal (Web)"/>
    <w:basedOn w:val="Normal"/>
    <w:pPr>
      <w:spacing w:before="28" w:after="28" w:line="100" w:lineRule="atLeast"/>
    </w:pPr>
    <w:rPr>
      <w:rFonts w:ascii="Times New Roman" w:eastAsia="Times New Roman" w:hAnsi="Times New Roman" w:cs="Times New Roman"/>
      <w:sz w:val="24"/>
      <w:szCs w:val="24"/>
    </w:rPr>
  </w:style>
  <w:style w:type="paragraph" w:styleId="ListParagraph">
    <w:name w:val="List Paragraph"/>
    <w:basedOn w:val="Normal"/>
    <w:pPr>
      <w:ind w:left="720"/>
      <w:contextualSpacing/>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841</Words>
  <Characters>4797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user;Mbugua</dc:creator>
  <cp:lastModifiedBy>user</cp:lastModifiedBy>
  <cp:revision>2</cp:revision>
  <dcterms:created xsi:type="dcterms:W3CDTF">2019-05-23T09:44:00Z</dcterms:created>
  <dcterms:modified xsi:type="dcterms:W3CDTF">2019-05-23T09:44:00Z</dcterms:modified>
</cp:coreProperties>
</file>